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AF3094">
      <w:pPr>
        <w:pStyle w:val="2"/>
        <w:spacing w:line="400" w:lineRule="exact"/>
        <w:jc w:val="center"/>
        <w:rPr>
          <w:rFonts w:hint="eastAsia" w:ascii="宋体" w:hAnsi="宋体" w:eastAsia="宋体" w:cs="宋体"/>
          <w:b/>
          <w:bCs/>
          <w:snapToGrid w:val="0"/>
          <w:sz w:val="36"/>
          <w:szCs w:val="36"/>
          <w:shd w:val="clear" w:color="auto" w:fill="FFFFFF"/>
          <w:lang w:val="zh-CN"/>
        </w:rPr>
      </w:pPr>
      <w:bookmarkStart w:id="0" w:name="_Toc501460779"/>
      <w:r>
        <w:rPr>
          <w:rFonts w:hint="eastAsia" w:ascii="宋体" w:hAnsi="宋体" w:eastAsia="宋体" w:cs="宋体"/>
          <w:b/>
          <w:bCs/>
          <w:snapToGrid w:val="0"/>
          <w:sz w:val="36"/>
          <w:szCs w:val="36"/>
          <w:shd w:val="clear" w:color="auto" w:fill="FFFFFF"/>
          <w:lang w:val="zh-CN"/>
        </w:rPr>
        <w:t>货物需求一览表</w:t>
      </w:r>
      <w:bookmarkEnd w:id="0"/>
    </w:p>
    <w:tbl>
      <w:tblPr>
        <w:tblStyle w:val="4"/>
        <w:tblW w:w="493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056"/>
        <w:gridCol w:w="3968"/>
        <w:gridCol w:w="712"/>
        <w:gridCol w:w="949"/>
        <w:gridCol w:w="1086"/>
      </w:tblGrid>
      <w:tr w14:paraId="31324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0A662E00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序号</w:t>
            </w:r>
          </w:p>
        </w:tc>
        <w:tc>
          <w:tcPr>
            <w:tcW w:w="627" w:type="pct"/>
            <w:noWrap w:val="0"/>
            <w:vAlign w:val="center"/>
          </w:tcPr>
          <w:p w14:paraId="591B834B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货物名称</w:t>
            </w:r>
          </w:p>
        </w:tc>
        <w:tc>
          <w:tcPr>
            <w:tcW w:w="2358" w:type="pct"/>
            <w:noWrap w:val="0"/>
            <w:vAlign w:val="center"/>
          </w:tcPr>
          <w:p w14:paraId="49950C40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规格型号</w:t>
            </w:r>
          </w:p>
        </w:tc>
        <w:tc>
          <w:tcPr>
            <w:tcW w:w="423" w:type="pct"/>
            <w:noWrap w:val="0"/>
            <w:vAlign w:val="center"/>
          </w:tcPr>
          <w:p w14:paraId="113CEAD5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单位</w:t>
            </w:r>
          </w:p>
        </w:tc>
        <w:tc>
          <w:tcPr>
            <w:tcW w:w="564" w:type="pct"/>
            <w:noWrap w:val="0"/>
            <w:vAlign w:val="center"/>
          </w:tcPr>
          <w:p w14:paraId="798CE0C8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数量（条）</w:t>
            </w:r>
          </w:p>
        </w:tc>
        <w:tc>
          <w:tcPr>
            <w:tcW w:w="645" w:type="pct"/>
            <w:noWrap w:val="0"/>
            <w:vAlign w:val="center"/>
          </w:tcPr>
          <w:p w14:paraId="761C3079">
            <w:pPr>
              <w:jc w:val="center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最高投标限价（单价）</w:t>
            </w:r>
          </w:p>
        </w:tc>
      </w:tr>
      <w:tr w14:paraId="2C5EA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2E49FA4C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27" w:type="pct"/>
            <w:noWrap w:val="0"/>
            <w:vAlign w:val="center"/>
          </w:tcPr>
          <w:p w14:paraId="1291DDC6"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20kg双彩双面覆膜塑料编织袋（水稻）</w:t>
            </w:r>
          </w:p>
        </w:tc>
        <w:tc>
          <w:tcPr>
            <w:tcW w:w="2358" w:type="pct"/>
            <w:noWrap w:val="0"/>
            <w:vAlign w:val="center"/>
          </w:tcPr>
          <w:p w14:paraId="451625C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1.有效尺寸：双面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（42+6）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cm×8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cm，18 扣（不含底袋封口折叠部分）。</w:t>
            </w:r>
          </w:p>
          <w:p w14:paraId="47AA32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2.基材：双面彩色覆膜，双面光膜，防伪采用二维码与一维码结合印制方式，一袋一码，透明全新料，袋与袋之间差异不得超过图标规定。</w:t>
            </w:r>
          </w:p>
          <w:p w14:paraId="729422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3.重量：每个编织袋重量为≥75克。</w:t>
            </w:r>
          </w:p>
          <w:p w14:paraId="0E4026B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4.两侧为透明内折状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，打孔，单面封口折叠处约为6cm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。</w:t>
            </w:r>
          </w:p>
          <w:p w14:paraId="3A49BCA0">
            <w:pPr>
              <w:jc w:val="left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5.编织袋长度、宽度分别允许误差为±1.0㎝、±0.5㎝。</w:t>
            </w:r>
          </w:p>
        </w:tc>
        <w:tc>
          <w:tcPr>
            <w:tcW w:w="423" w:type="pct"/>
            <w:noWrap w:val="0"/>
            <w:vAlign w:val="center"/>
          </w:tcPr>
          <w:p w14:paraId="782EB220">
            <w:pPr>
              <w:jc w:val="center"/>
              <w:rPr>
                <w:rFonts w:hint="eastAsia" w:ascii="宋体" w:hAnsi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4" w:type="pct"/>
            <w:noWrap w:val="0"/>
            <w:vAlign w:val="center"/>
          </w:tcPr>
          <w:p w14:paraId="79BDEA96">
            <w:pPr>
              <w:jc w:val="center"/>
              <w:rPr>
                <w:rFonts w:hint="default" w:ascii="宋体" w:hAnsi="宋体" w:eastAsia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95300</w:t>
            </w:r>
          </w:p>
        </w:tc>
        <w:tc>
          <w:tcPr>
            <w:tcW w:w="645" w:type="pct"/>
            <w:noWrap w:val="0"/>
            <w:vAlign w:val="center"/>
          </w:tcPr>
          <w:p w14:paraId="3D6022F6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1.3</w:t>
            </w:r>
          </w:p>
        </w:tc>
      </w:tr>
      <w:tr w14:paraId="5247B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3816F084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27" w:type="pct"/>
            <w:noWrap w:val="0"/>
            <w:vAlign w:val="center"/>
          </w:tcPr>
          <w:p w14:paraId="4BC7E24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30kg双彩双面覆膜塑料编织袋（水稻）</w:t>
            </w:r>
          </w:p>
        </w:tc>
        <w:tc>
          <w:tcPr>
            <w:tcW w:w="2358" w:type="pct"/>
            <w:noWrap w:val="0"/>
            <w:vAlign w:val="center"/>
          </w:tcPr>
          <w:p w14:paraId="15D335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1.有效尺寸：双面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0+10）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cm×100cm，18 扣（不含底袋封口折叠部分）。</w:t>
            </w:r>
          </w:p>
          <w:p w14:paraId="374593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2.基材：双面彩色覆膜，双面光膜，防伪采用二维码与一维码结合印制方式，一袋一码，透明全新料，袋与袋之间差异不得超过图标规定。</w:t>
            </w:r>
          </w:p>
          <w:p w14:paraId="165C891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3.重量：基布75克／㎡覆哑光膜</w:t>
            </w:r>
          </w:p>
          <w:p w14:paraId="28A5F0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4.包装袋正面及背面中间为45㎝×100㎝覆膜，两侧为透明内折状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，打孔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。</w:t>
            </w:r>
          </w:p>
          <w:p w14:paraId="22FC7D39">
            <w:pPr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5.编织袋长度、宽度分别允许误差为±1.0㎝、±0.5㎝。</w:t>
            </w:r>
          </w:p>
        </w:tc>
        <w:tc>
          <w:tcPr>
            <w:tcW w:w="423" w:type="pct"/>
            <w:noWrap w:val="0"/>
            <w:vAlign w:val="center"/>
          </w:tcPr>
          <w:p w14:paraId="05FD6922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4" w:type="pct"/>
            <w:noWrap w:val="0"/>
            <w:vAlign w:val="center"/>
          </w:tcPr>
          <w:p w14:paraId="3778E0F6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590</w:t>
            </w:r>
            <w:bookmarkStart w:id="1" w:name="_GoBack"/>
            <w:bookmarkEnd w:id="1"/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45" w:type="pct"/>
            <w:noWrap w:val="0"/>
            <w:vAlign w:val="center"/>
          </w:tcPr>
          <w:p w14:paraId="0596E727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1.85</w:t>
            </w:r>
          </w:p>
        </w:tc>
      </w:tr>
      <w:tr w14:paraId="14B76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380" w:type="pct"/>
            <w:noWrap w:val="0"/>
            <w:vAlign w:val="center"/>
          </w:tcPr>
          <w:p w14:paraId="0300E93F">
            <w:pPr>
              <w:jc w:val="center"/>
              <w:rPr>
                <w:rFonts w:hint="eastAsia" w:ascii="宋体" w:hAnsi="宋体" w:eastAsia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27" w:type="pct"/>
            <w:noWrap w:val="0"/>
            <w:vAlign w:val="center"/>
          </w:tcPr>
          <w:p w14:paraId="59BB7C4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.5kg卷膜塑编袋（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水稻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2358" w:type="pct"/>
            <w:noWrap w:val="0"/>
            <w:vAlign w:val="center"/>
          </w:tcPr>
          <w:p w14:paraId="7FA80FBC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1.成品袋尺寸：38cmx27cm</w:t>
            </w:r>
          </w:p>
          <w:p w14:paraId="7C50EC0E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2.材质要求：PET/PA/PE。</w:t>
            </w:r>
          </w:p>
          <w:p w14:paraId="5B662FAC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3.厚度≥12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.3s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，透明全新料。</w:t>
            </w:r>
          </w:p>
          <w:p w14:paraId="109BC52C">
            <w:pPr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4.打孔</w:t>
            </w:r>
          </w:p>
        </w:tc>
        <w:tc>
          <w:tcPr>
            <w:tcW w:w="423" w:type="pct"/>
            <w:noWrap w:val="0"/>
            <w:vAlign w:val="center"/>
          </w:tcPr>
          <w:p w14:paraId="1F446891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4" w:type="pct"/>
            <w:noWrap w:val="0"/>
            <w:vAlign w:val="center"/>
          </w:tcPr>
          <w:p w14:paraId="1CD12C6B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180000</w:t>
            </w:r>
          </w:p>
        </w:tc>
        <w:tc>
          <w:tcPr>
            <w:tcW w:w="645" w:type="pct"/>
            <w:noWrap w:val="0"/>
            <w:vAlign w:val="center"/>
          </w:tcPr>
          <w:p w14:paraId="448E3FAF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0.25</w:t>
            </w:r>
          </w:p>
        </w:tc>
      </w:tr>
      <w:tr w14:paraId="12C13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380" w:type="pct"/>
            <w:noWrap w:val="0"/>
            <w:vAlign w:val="center"/>
          </w:tcPr>
          <w:p w14:paraId="5837C032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27" w:type="pct"/>
            <w:noWrap w:val="0"/>
            <w:vAlign w:val="center"/>
          </w:tcPr>
          <w:p w14:paraId="227939D4">
            <w:pPr>
              <w:jc w:val="center"/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1.5kg卷膜塑编袋(水稻)</w:t>
            </w:r>
          </w:p>
        </w:tc>
        <w:tc>
          <w:tcPr>
            <w:tcW w:w="2358" w:type="pct"/>
            <w:noWrap w:val="0"/>
            <w:vAlign w:val="center"/>
          </w:tcPr>
          <w:p w14:paraId="44642C6C"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成品袋尺寸:5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0x35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cm</w:t>
            </w:r>
          </w:p>
          <w:p w14:paraId="0E41DEA5"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材质要求:PET/PA/PE。</w:t>
            </w:r>
          </w:p>
          <w:p w14:paraId="063DF1C4">
            <w:pPr>
              <w:numPr>
                <w:ilvl w:val="0"/>
                <w:numId w:val="1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厚度≥12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.3s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，透明全新料。</w:t>
            </w:r>
          </w:p>
          <w:p w14:paraId="7073B18C">
            <w:pPr>
              <w:numPr>
                <w:ilvl w:val="0"/>
                <w:numId w:val="1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打孔</w:t>
            </w:r>
          </w:p>
        </w:tc>
        <w:tc>
          <w:tcPr>
            <w:tcW w:w="423" w:type="pct"/>
            <w:noWrap w:val="0"/>
            <w:vAlign w:val="center"/>
          </w:tcPr>
          <w:p w14:paraId="08A85E45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4" w:type="pct"/>
            <w:noWrap w:val="0"/>
            <w:vAlign w:val="center"/>
          </w:tcPr>
          <w:p w14:paraId="3CDE5490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35800</w:t>
            </w:r>
          </w:p>
        </w:tc>
        <w:tc>
          <w:tcPr>
            <w:tcW w:w="645" w:type="pct"/>
            <w:noWrap w:val="0"/>
            <w:vAlign w:val="center"/>
          </w:tcPr>
          <w:p w14:paraId="35B308F6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0.5</w:t>
            </w:r>
          </w:p>
        </w:tc>
      </w:tr>
      <w:tr w14:paraId="22387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380" w:type="pct"/>
            <w:noWrap w:val="0"/>
            <w:vAlign w:val="center"/>
          </w:tcPr>
          <w:p w14:paraId="56E3D5F6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627" w:type="pct"/>
            <w:shd w:val="clear" w:color="auto" w:fill="auto"/>
            <w:noWrap w:val="0"/>
            <w:vAlign w:val="center"/>
          </w:tcPr>
          <w:p w14:paraId="19156BF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2.5kg卷膜塑编袋(水稻)</w:t>
            </w:r>
          </w:p>
        </w:tc>
        <w:tc>
          <w:tcPr>
            <w:tcW w:w="2358" w:type="pct"/>
            <w:shd w:val="clear" w:color="auto" w:fill="auto"/>
            <w:noWrap w:val="0"/>
            <w:vAlign w:val="center"/>
          </w:tcPr>
          <w:p w14:paraId="524B8097"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成品袋尺寸:54*43cm</w:t>
            </w:r>
          </w:p>
          <w:p w14:paraId="2956141B"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材质要求:PET/PA/PE。</w:t>
            </w:r>
          </w:p>
          <w:p w14:paraId="16F9A972">
            <w:pPr>
              <w:numPr>
                <w:ilvl w:val="0"/>
                <w:numId w:val="1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厚度≥12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.3s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，透明全新料。</w:t>
            </w:r>
          </w:p>
          <w:p w14:paraId="181E3499">
            <w:pPr>
              <w:numPr>
                <w:ilvl w:val="0"/>
                <w:numId w:val="1"/>
              </w:numPr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打孔</w:t>
            </w:r>
          </w:p>
        </w:tc>
        <w:tc>
          <w:tcPr>
            <w:tcW w:w="423" w:type="pct"/>
            <w:noWrap w:val="0"/>
            <w:vAlign w:val="center"/>
          </w:tcPr>
          <w:p w14:paraId="1A466101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4" w:type="pct"/>
            <w:noWrap w:val="0"/>
            <w:vAlign w:val="center"/>
          </w:tcPr>
          <w:p w14:paraId="52BC2FE0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13900</w:t>
            </w:r>
          </w:p>
        </w:tc>
        <w:tc>
          <w:tcPr>
            <w:tcW w:w="645" w:type="pct"/>
            <w:noWrap w:val="0"/>
            <w:vAlign w:val="center"/>
          </w:tcPr>
          <w:p w14:paraId="786C4B0F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0.65</w:t>
            </w:r>
          </w:p>
        </w:tc>
      </w:tr>
      <w:tr w14:paraId="59ABC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380" w:type="pct"/>
            <w:noWrap w:val="0"/>
            <w:vAlign w:val="center"/>
          </w:tcPr>
          <w:p w14:paraId="64E7E8F4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627" w:type="pct"/>
            <w:noWrap w:val="0"/>
            <w:vAlign w:val="center"/>
          </w:tcPr>
          <w:p w14:paraId="29FBD63C">
            <w:pPr>
              <w:jc w:val="center"/>
              <w:rPr>
                <w:rFonts w:hint="default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玉米卷膜内袋（4500粒）</w:t>
            </w:r>
          </w:p>
        </w:tc>
        <w:tc>
          <w:tcPr>
            <w:tcW w:w="2358" w:type="pct"/>
            <w:noWrap w:val="0"/>
            <w:vAlign w:val="center"/>
          </w:tcPr>
          <w:p w14:paraId="589374AE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1.成品袋尺寸：48cmx34cm,中缝规格</w:t>
            </w:r>
            <w:r>
              <w:rPr>
                <w:rFonts w:hint="eastAsia" w:ascii="Calibri" w:hAnsi="Calibri" w:eastAsia="Calibri"/>
                <w:color w:val="auto"/>
                <w:sz w:val="19"/>
              </w:rPr>
              <w:t xml:space="preserve"> 1.25</w:t>
            </w:r>
            <w:r>
              <w:rPr>
                <w:rFonts w:hint="eastAsia" w:ascii="Calibri" w:hAnsi="Calibri" w:eastAsia="宋体"/>
                <w:color w:val="auto"/>
                <w:sz w:val="19"/>
                <w:lang w:val="en-US" w:eastAsia="zh-CN"/>
              </w:rPr>
              <w:t>cmx</w:t>
            </w:r>
            <w:r>
              <w:rPr>
                <w:rFonts w:hint="eastAsia" w:ascii="Calibri" w:hAnsi="Calibri" w:eastAsia="Calibri"/>
                <w:color w:val="auto"/>
                <w:sz w:val="19"/>
              </w:rPr>
              <w:t>2</w:t>
            </w:r>
            <w:r>
              <w:rPr>
                <w:rFonts w:hint="eastAsia" w:ascii="Calibri" w:hAnsi="Calibri" w:eastAsia="宋体"/>
                <w:color w:val="auto"/>
                <w:sz w:val="19"/>
                <w:lang w:val="en-US" w:eastAsia="zh-CN"/>
              </w:rPr>
              <w:t>cm</w:t>
            </w:r>
          </w:p>
          <w:p w14:paraId="29A3B488">
            <w:pPr>
              <w:wordWrap w:val="0"/>
              <w:autoSpaceDE w:val="0"/>
              <w:autoSpaceDN w:val="0"/>
              <w:spacing w:before="53" w:after="0" w:line="246" w:lineRule="exact"/>
              <w:jc w:val="both"/>
              <w:rPr>
                <w:rFonts w:hint="eastAsia" w:eastAsia="宋体"/>
                <w:color w:val="auto"/>
                <w:sz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2.材质要求：</w:t>
            </w:r>
            <w:r>
              <w:rPr>
                <w:rFonts w:hint="eastAsia" w:ascii="Calibri" w:hAnsi="Calibri" w:eastAsia="Calibri"/>
                <w:color w:val="auto"/>
                <w:sz w:val="19"/>
              </w:rPr>
              <w:t>PA15/PA</w:t>
            </w:r>
            <w:r>
              <w:rPr>
                <w:rFonts w:hint="eastAsia" w:ascii="Calibri" w:hAnsi="Calibri" w:eastAsia="宋体"/>
                <w:color w:val="auto"/>
                <w:sz w:val="19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Calibri"/>
                <w:color w:val="auto"/>
                <w:sz w:val="19"/>
              </w:rPr>
              <w:t>15/PE93</w:t>
            </w:r>
          </w:p>
          <w:p w14:paraId="643E7F5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3.厚度≥12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.3s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，透明全新料。</w:t>
            </w:r>
          </w:p>
          <w:p w14:paraId="5DCB4A68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4.打孔</w:t>
            </w:r>
          </w:p>
        </w:tc>
        <w:tc>
          <w:tcPr>
            <w:tcW w:w="423" w:type="pct"/>
            <w:noWrap w:val="0"/>
            <w:vAlign w:val="center"/>
          </w:tcPr>
          <w:p w14:paraId="2897758A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4" w:type="pct"/>
            <w:noWrap w:val="0"/>
            <w:vAlign w:val="center"/>
          </w:tcPr>
          <w:p w14:paraId="4A2FCFC7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58900</w:t>
            </w:r>
          </w:p>
        </w:tc>
        <w:tc>
          <w:tcPr>
            <w:tcW w:w="645" w:type="pct"/>
            <w:noWrap w:val="0"/>
            <w:vAlign w:val="center"/>
          </w:tcPr>
          <w:p w14:paraId="7A4E1C0F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0.45</w:t>
            </w:r>
          </w:p>
        </w:tc>
      </w:tr>
      <w:tr w14:paraId="3F8C0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380" w:type="pct"/>
            <w:noWrap w:val="0"/>
            <w:vAlign w:val="center"/>
          </w:tcPr>
          <w:p w14:paraId="261AA4C1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27" w:type="pct"/>
            <w:noWrap w:val="0"/>
            <w:vAlign w:val="center"/>
          </w:tcPr>
          <w:p w14:paraId="0453A16B">
            <w:pPr>
              <w:jc w:val="center"/>
              <w:rPr>
                <w:rFonts w:hint="default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玉米外袋（30kg）</w:t>
            </w:r>
          </w:p>
        </w:tc>
        <w:tc>
          <w:tcPr>
            <w:tcW w:w="2358" w:type="pct"/>
            <w:noWrap w:val="0"/>
            <w:vAlign w:val="center"/>
          </w:tcPr>
          <w:p w14:paraId="5E5B810F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有效尺寸：双面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48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+12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cm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×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96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cm，18 扣（不含底袋封口折叠部分）。</w:t>
            </w:r>
          </w:p>
          <w:p w14:paraId="315E10BD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20" w:lineRule="exact"/>
              <w:ind w:right="0" w:rightChars="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2.基材：双面彩色覆膜，双面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哑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膜，防伪采用二维码与一维码结合印制方式，一袋一码，透明全新料，袋与袋之间差异不得超过图标规定。</w:t>
            </w:r>
          </w:p>
          <w:p w14:paraId="3174EC7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宋体" w:hAnsi="宋体" w:eastAsia="宋体"/>
                <w:color w:val="auto"/>
                <w:sz w:val="19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3.重量：基布75克／㎡覆哑光膜</w:t>
            </w:r>
          </w:p>
          <w:p w14:paraId="50172F8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4.包装袋正面及背面中间为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哑光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覆膜，两侧为透明内折状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，打孔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。</w:t>
            </w:r>
          </w:p>
          <w:p w14:paraId="1E5AA80B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"/>
              </w:rPr>
              <w:t>5.编织袋长度、宽度分别允许误差为±1.0㎝、±0.5㎝。</w:t>
            </w:r>
          </w:p>
        </w:tc>
        <w:tc>
          <w:tcPr>
            <w:tcW w:w="423" w:type="pct"/>
            <w:noWrap w:val="0"/>
            <w:vAlign w:val="center"/>
          </w:tcPr>
          <w:p w14:paraId="743B2312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条</w:t>
            </w:r>
          </w:p>
        </w:tc>
        <w:tc>
          <w:tcPr>
            <w:tcW w:w="564" w:type="pct"/>
            <w:noWrap w:val="0"/>
            <w:vAlign w:val="center"/>
          </w:tcPr>
          <w:p w14:paraId="785C6A46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2900</w:t>
            </w:r>
          </w:p>
        </w:tc>
        <w:tc>
          <w:tcPr>
            <w:tcW w:w="645" w:type="pct"/>
            <w:noWrap w:val="0"/>
            <w:vAlign w:val="center"/>
          </w:tcPr>
          <w:p w14:paraId="1524FA83">
            <w:pPr>
              <w:jc w:val="center"/>
              <w:rPr>
                <w:rFonts w:hint="default" w:ascii="宋体" w:hAnsi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highlight w:val="none"/>
                <w:lang w:val="en-US" w:eastAsia="zh-CN"/>
              </w:rPr>
              <w:t>1.85</w:t>
            </w:r>
          </w:p>
        </w:tc>
      </w:tr>
    </w:tbl>
    <w:p w14:paraId="203024A2">
      <w:pPr>
        <w:spacing w:line="400" w:lineRule="exact"/>
        <w:rPr>
          <w:rFonts w:hint="default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备注：1.</w:t>
      </w:r>
      <w:r>
        <w:rPr>
          <w:rFonts w:hint="default" w:ascii="宋体" w:hAnsi="宋体" w:eastAsia="宋体" w:cs="宋体"/>
          <w:szCs w:val="21"/>
          <w:lang w:val="en-US" w:eastAsia="zh-CN"/>
        </w:rPr>
        <w:t>本项目采购非一次性集中采购，为年度分散采购。投标人需充分考虑供货时间、供货周期、供货数量、材料价格等因素，综合考虑报价，后期不得以供货时间、供货周期、供货数量、材料涨价等为由调整中标单价。</w:t>
      </w:r>
    </w:p>
    <w:p w14:paraId="3D279F14">
      <w:pPr>
        <w:spacing w:line="400" w:lineRule="exact"/>
        <w:ind w:firstLine="630" w:firstLineChars="300"/>
        <w:rPr>
          <w:rFonts w:hint="eastAsia" w:ascii="宋体" w:hAnsi="宋体" w:eastAsia="宋体" w:cs="宋体"/>
          <w:color w:val="000000"/>
          <w:szCs w:val="21"/>
          <w:highlight w:val="none"/>
          <w:lang w:val="zh-CN"/>
        </w:rPr>
      </w:pPr>
      <w:r>
        <w:rPr>
          <w:rFonts w:hint="eastAsia" w:ascii="宋体" w:hAnsi="宋体" w:cs="宋体"/>
          <w:color w:val="000000"/>
          <w:szCs w:val="21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Cs w:val="21"/>
          <w:highlight w:val="none"/>
          <w:lang w:val="zh-CN"/>
        </w:rPr>
        <w:t>.上表中采购数量为预计的采购数量，不作为实际采购数量。</w:t>
      </w:r>
      <w:r>
        <w:rPr>
          <w:rFonts w:hint="eastAsia" w:ascii="宋体" w:hAnsi="宋体" w:cs="宋体"/>
          <w:color w:val="000000"/>
          <w:szCs w:val="21"/>
          <w:highlight w:val="none"/>
          <w:lang w:val="en-US" w:eastAsia="zh-CN"/>
        </w:rPr>
        <w:t>具体数量据实制作，</w:t>
      </w:r>
      <w:r>
        <w:rPr>
          <w:rFonts w:hint="eastAsia" w:ascii="宋体" w:hAnsi="宋体" w:eastAsia="宋体" w:cs="宋体"/>
          <w:color w:val="000000"/>
          <w:szCs w:val="21"/>
          <w:highlight w:val="none"/>
          <w:lang w:val="zh-CN"/>
        </w:rPr>
        <w:t>招标人不保证中标人的最低采购数量。</w:t>
      </w:r>
    </w:p>
    <w:p w14:paraId="6D36C8AD">
      <w:pPr>
        <w:spacing w:line="400" w:lineRule="exact"/>
        <w:ind w:firstLine="420" w:firstLineChars="200"/>
        <w:rPr>
          <w:rFonts w:hint="eastAsia" w:ascii="宋体" w:hAnsi="宋体" w:eastAsia="宋体" w:cs="宋体"/>
          <w:color w:val="000000"/>
          <w:szCs w:val="21"/>
          <w:highlight w:val="none"/>
          <w:lang w:val="zh-CN"/>
        </w:rPr>
      </w:pPr>
      <w:r>
        <w:rPr>
          <w:rFonts w:hint="eastAsia" w:ascii="宋体" w:hAnsi="宋体" w:cs="宋体"/>
          <w:color w:val="000000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color w:val="000000"/>
          <w:szCs w:val="21"/>
          <w:highlight w:val="none"/>
          <w:lang w:val="zh-CN"/>
        </w:rPr>
        <w:t>表中采购数量为预计的采购数量，作为投标报价的依据和投标的共同基础。投标时，投标人必须分别报出各规格产品的投标单价及投标总价（投标总价=∑预计采购数量×投标单价），以投标总价作为评标、定标的依据，以投标单价作为结算的依据。投标人须对上表中所有货物进行投标报价，不得只对部分品目、部分数量的货物投标，且不得超过每品目的最高投标限价，否则投标将被否决。合同期内，招标人与中标人双方自行承担原材料市场价格涨跌风险，中标单价合同期内不予调整。</w:t>
      </w:r>
    </w:p>
    <w:p w14:paraId="62E7F828">
      <w:pPr>
        <w:spacing w:line="400" w:lineRule="exact"/>
        <w:ind w:firstLine="420" w:firstLineChars="200"/>
        <w:rPr>
          <w:rFonts w:hint="default"/>
          <w:lang w:val="en-US" w:eastAsia="zh-CN"/>
        </w:rPr>
      </w:pPr>
      <w:r>
        <w:rPr>
          <w:rFonts w:hint="eastAsia" w:ascii="宋体" w:hAnsi="宋体" w:cs="宋体"/>
          <w:color w:val="000000"/>
          <w:szCs w:val="21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color w:val="000000"/>
          <w:szCs w:val="21"/>
          <w:highlight w:val="none"/>
          <w:lang w:val="en-US" w:eastAsia="zh-CN"/>
        </w:rPr>
        <w:t>投标人须在投标时提供此次所投产品的所有样品各一件，所有样品均满足招标文件中的技术参数要求，样品清单明细加盖中标人公章后粘贴在包装箱外，由招标人进行封存，作为履约验收的标准，若后期所供产品与样品不一致的，招标人有权提前终止合同，没收履约保证金。</w:t>
      </w:r>
    </w:p>
    <w:p w14:paraId="5D74DA8A">
      <w:pPr>
        <w:ind w:firstLine="420" w:firstLineChars="200"/>
        <w:rPr>
          <w:rFonts w:hint="eastAsia" w:ascii="宋体" w:hAnsi="宋体" w:eastAsia="宋体" w:cs="宋体"/>
          <w:color w:val="000000"/>
          <w:szCs w:val="21"/>
          <w:highlight w:val="none"/>
          <w:lang w:val="en-US" w:eastAsia="zh-CN"/>
        </w:rPr>
      </w:pPr>
      <w:r>
        <w:rPr>
          <w:rFonts w:hint="eastAsia"/>
          <w:lang w:val="en-US" w:eastAsia="zh-CN"/>
        </w:rPr>
        <w:t>5.卷膜防伪说明：</w:t>
      </w:r>
      <w:r>
        <w:rPr>
          <w:rFonts w:hint="eastAsia" w:ascii="宋体" w:hAnsi="宋体" w:eastAsia="宋体" w:cs="宋体"/>
          <w:color w:val="000000"/>
          <w:szCs w:val="21"/>
          <w:highlight w:val="none"/>
          <w:lang w:val="en-US" w:eastAsia="zh-CN"/>
        </w:rPr>
        <w:t>夹层＋条码＋数码＋内置激光防伪暗码复膜技术；包装袋正面4组13位防伪数字码；包装袋背面二维码上方一组序列号8位，二维码下方1组13位防伪数字码；袋内一组13位防伪数字码（暗码）、一组明码各13位，不同袋子之间暗码位置随机变动。同一包装袋上的两个或两个以上的防伪数字码、暗码要一一对应。二维码留白尺寸不小于4*4CM，二维码尺寸3.0*3.0CM，二维码区离中缝至少2CM以上。二维码上面8位序列号，下面13位条码。条码印刷清晰，揉搓不分离、不起泡。袋子规格即为成袋规格不包含中缝边</w:t>
      </w:r>
    </w:p>
    <w:p w14:paraId="12F184FD">
      <w:pPr>
        <w:ind w:firstLine="420" w:firstLineChars="200"/>
        <w:rPr>
          <w:rFonts w:hint="eastAsia" w:ascii="宋体" w:hAnsi="宋体" w:eastAsia="宋体" w:cs="宋体"/>
          <w:color w:val="000000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color w:val="000000"/>
          <w:szCs w:val="21"/>
          <w:highlight w:val="none"/>
          <w:lang w:val="en-US" w:eastAsia="zh-CN"/>
        </w:rPr>
        <w:t>6.玉米外袋制作要求：</w:t>
      </w:r>
      <w:r>
        <w:rPr>
          <w:rFonts w:hint="eastAsia" w:ascii="宋体" w:hAnsi="宋体" w:eastAsia="宋体" w:cs="宋体"/>
          <w:color w:val="000000"/>
          <w:szCs w:val="21"/>
          <w:highlight w:val="none"/>
          <w:lang w:val="en-US" w:eastAsia="zh-CN"/>
        </w:rPr>
        <w:t>一包外袋缝制要求：底边单折，底缝线下留边＞1厘米，封线两端留余线5-10扣防止脱落。手撕标签由需求方提供，乙方按标签缝线位置双走线缝制在背面距上袋口内侧2厘米处不压制条码、不脱落。</w:t>
      </w:r>
    </w:p>
    <w:p w14:paraId="59DA2E52">
      <w:pPr>
        <w:ind w:firstLine="420" w:firstLineChars="200"/>
        <w:rPr>
          <w:rFonts w:hint="eastAsia" w:ascii="宋体" w:hAnsi="宋体" w:eastAsia="宋体" w:cs="宋体"/>
          <w:color w:val="000000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color w:val="000000"/>
          <w:szCs w:val="21"/>
          <w:highlight w:val="none"/>
          <w:lang w:val="en-US" w:eastAsia="zh-CN"/>
        </w:rPr>
        <w:t>7.打包要求：玉米外袋</w:t>
      </w:r>
      <w:r>
        <w:rPr>
          <w:rFonts w:hint="eastAsia" w:ascii="宋体" w:hAnsi="宋体" w:eastAsia="宋体" w:cs="宋体"/>
          <w:color w:val="000000"/>
          <w:szCs w:val="21"/>
          <w:highlight w:val="none"/>
          <w:lang w:val="en-US" w:eastAsia="zh-CN"/>
        </w:rPr>
        <w:t>100条／捆，装成5捆／件</w:t>
      </w:r>
      <w:r>
        <w:rPr>
          <w:rFonts w:hint="eastAsia" w:ascii="宋体" w:hAnsi="宋体" w:cs="宋体"/>
          <w:color w:val="000000"/>
          <w:szCs w:val="21"/>
          <w:highlight w:val="none"/>
          <w:lang w:val="en-US" w:eastAsia="zh-CN"/>
        </w:rPr>
        <w:t>；水稻500条/捆</w:t>
      </w:r>
      <w:r>
        <w:rPr>
          <w:rFonts w:hint="eastAsia" w:ascii="宋体" w:hAnsi="宋体" w:eastAsia="宋体" w:cs="宋体"/>
          <w:color w:val="000000"/>
          <w:szCs w:val="21"/>
          <w:highlight w:val="none"/>
          <w:lang w:val="en-US" w:eastAsia="zh-CN"/>
        </w:rPr>
        <w:t>。外面套保护层十字交叉牢固美观规范打包。标注信息：名称、数量、规格、版本、供应商；同时附清单表。外袋捆绑结实，每一捆有数量标识。</w:t>
      </w:r>
    </w:p>
    <w:p w14:paraId="61A52654">
      <w:pPr>
        <w:ind w:firstLine="420" w:firstLineChars="200"/>
        <w:rPr>
          <w:rFonts w:hint="default" w:ascii="宋体" w:hAnsi="宋体" w:eastAsia="宋体" w:cs="宋体"/>
          <w:color w:val="000000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color w:val="000000"/>
          <w:szCs w:val="21"/>
          <w:highlight w:val="none"/>
          <w:lang w:val="en-US" w:eastAsia="zh-CN"/>
        </w:rPr>
        <w:t>8.本次招标为最低价中标。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8B12D2"/>
    <w:multiLevelType w:val="singleLevel"/>
    <w:tmpl w:val="338B12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08FC88B"/>
    <w:multiLevelType w:val="singleLevel"/>
    <w:tmpl w:val="608FC88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mMjJjMmQyNGFkZDhkZDNlZjM1ZjAxMGI1Y2Q1ZDcifQ=="/>
  </w:docVars>
  <w:rsids>
    <w:rsidRoot w:val="3585107C"/>
    <w:rsid w:val="031632F1"/>
    <w:rsid w:val="04B05649"/>
    <w:rsid w:val="04BC3FEE"/>
    <w:rsid w:val="068F0BB2"/>
    <w:rsid w:val="09A43E6B"/>
    <w:rsid w:val="0CE73BD2"/>
    <w:rsid w:val="0E1C3D4F"/>
    <w:rsid w:val="0E8813E4"/>
    <w:rsid w:val="0F973FF9"/>
    <w:rsid w:val="106C2D6C"/>
    <w:rsid w:val="11CC624F"/>
    <w:rsid w:val="12DB2A73"/>
    <w:rsid w:val="13630D1F"/>
    <w:rsid w:val="189F1804"/>
    <w:rsid w:val="1941466A"/>
    <w:rsid w:val="1B5543FC"/>
    <w:rsid w:val="1DD957B9"/>
    <w:rsid w:val="1E5B441F"/>
    <w:rsid w:val="205729C5"/>
    <w:rsid w:val="2C594F54"/>
    <w:rsid w:val="2D102879"/>
    <w:rsid w:val="2DE955A4"/>
    <w:rsid w:val="2E4B17E4"/>
    <w:rsid w:val="32470AEB"/>
    <w:rsid w:val="32D85BE7"/>
    <w:rsid w:val="33631954"/>
    <w:rsid w:val="3585107C"/>
    <w:rsid w:val="391E1E7A"/>
    <w:rsid w:val="393D0552"/>
    <w:rsid w:val="3CF03B2D"/>
    <w:rsid w:val="3E877C10"/>
    <w:rsid w:val="42310E70"/>
    <w:rsid w:val="46003033"/>
    <w:rsid w:val="474433F3"/>
    <w:rsid w:val="4E0F6509"/>
    <w:rsid w:val="4E4A12EF"/>
    <w:rsid w:val="4F2935FA"/>
    <w:rsid w:val="509D6FF7"/>
    <w:rsid w:val="513E0EB3"/>
    <w:rsid w:val="56FC6A2F"/>
    <w:rsid w:val="5B184942"/>
    <w:rsid w:val="5BA5225B"/>
    <w:rsid w:val="5C961BA3"/>
    <w:rsid w:val="5D6F0389"/>
    <w:rsid w:val="5E394EDC"/>
    <w:rsid w:val="65BB61E5"/>
    <w:rsid w:val="68F55B62"/>
    <w:rsid w:val="6D371181"/>
    <w:rsid w:val="6D5F7BD0"/>
    <w:rsid w:val="727D13E4"/>
    <w:rsid w:val="74F87A8F"/>
    <w:rsid w:val="75B9219C"/>
    <w:rsid w:val="7A7237F8"/>
    <w:rsid w:val="7C93245D"/>
    <w:rsid w:val="7DA0067C"/>
    <w:rsid w:val="7ED00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120" w:after="120" w:line="360" w:lineRule="auto"/>
      <w:jc w:val="left"/>
      <w:outlineLvl w:val="2"/>
    </w:pPr>
    <w:rPr>
      <w:rFonts w:ascii="黑体" w:hAnsi="黑体" w:eastAsia="黑体"/>
      <w:bCs/>
      <w:sz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1"/>
    <w:basedOn w:val="1"/>
    <w:next w:val="1"/>
    <w:qFormat/>
    <w:uiPriority w:val="39"/>
    <w:rPr>
      <w:rFonts w:ascii="微软简标宋" w:hAnsi="微软简标宋"/>
      <w:szCs w:val="24"/>
    </w:rPr>
  </w:style>
  <w:style w:type="paragraph" w:customStyle="1" w:styleId="6">
    <w:name w:val="正文（缩进）"/>
    <w:basedOn w:val="1"/>
    <w:qFormat/>
    <w:uiPriority w:val="99"/>
    <w:pPr>
      <w:spacing w:before="156" w:beforeLines="50" w:after="156" w:afterLines="50" w:line="360" w:lineRule="auto"/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1649</Words>
  <Characters>1915</Characters>
  <Lines>0</Lines>
  <Paragraphs>0</Paragraphs>
  <TotalTime>3</TotalTime>
  <ScaleCrop>false</ScaleCrop>
  <LinksUpToDate>false</LinksUpToDate>
  <CharactersWithSpaces>1920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2023-12-07T08:10:00Z</dcterms:created>
  <dc:creator>WPS_1642406050</dc:creator>
  <cp:lastModifiedBy>火与山举杯</cp:lastModifiedBy>
  <dcterms:modified xsi:type="dcterms:W3CDTF">2025-11-26T07:05:58Z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F95A01D6EDAE47E1AF6617CB7528602B_13</vt:lpwstr>
  </property>
  <property fmtid="{D5CDD505-2E9C-101B-9397-08002B2CF9AE}" pid="4" name="KSOTemplateDocerSaveRecord">
    <vt:lpwstr>eyJoZGlkIjoiZjJjMTk3YmMxYzhlYjMyNzllMWY3N2E2NmM2NDUyNmMiLCJ1c2VySWQiOiI4Nzk2NjA3MzUifQ==</vt:lpwstr>
  </property>
</Properties>
</file>